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3305E" w:rsidRPr="0083305E" w:rsidRDefault="0083305E">
      <w:pPr>
        <w:rPr>
          <w:rFonts w:ascii="Kai" w:eastAsia="Kai" w:hAnsi="Kai" w:cs="宋体"/>
          <w:b/>
          <w:lang w:eastAsia="zh-CN"/>
        </w:rPr>
      </w:pPr>
      <w:r w:rsidRPr="0083305E">
        <w:rPr>
          <w:rFonts w:ascii="Kai" w:eastAsia="Kai" w:hAnsi="Kai" w:cs="宋体" w:hint="eastAsia"/>
          <w:b/>
          <w:lang w:eastAsia="zh-CN"/>
        </w:rPr>
        <w:t>对比窗艺廊呈现：</w:t>
      </w:r>
    </w:p>
    <w:p w:rsidR="0083305E" w:rsidRPr="0083305E" w:rsidRDefault="0083305E">
      <w:pPr>
        <w:rPr>
          <w:rFonts w:ascii="Kai" w:eastAsia="Kai" w:hAnsi="Kai" w:cs="宋体"/>
          <w:b/>
          <w:lang w:eastAsia="zh-CN"/>
        </w:rPr>
      </w:pPr>
      <w:r w:rsidRPr="0083305E">
        <w:rPr>
          <w:rFonts w:ascii="Kai" w:eastAsia="Kai" w:hAnsi="Kai" w:cs="宋体" w:hint="eastAsia"/>
          <w:b/>
          <w:lang w:eastAsia="zh-CN"/>
        </w:rPr>
        <w:t>群展：中国当代艺术</w:t>
      </w:r>
    </w:p>
    <w:p w:rsidR="0083305E" w:rsidRPr="0083305E" w:rsidRDefault="0083305E">
      <w:pPr>
        <w:rPr>
          <w:rFonts w:ascii="Kai" w:eastAsia="Kai" w:hAnsi="Kai" w:cs="宋体"/>
          <w:b/>
          <w:lang w:eastAsia="zh-CN"/>
        </w:rPr>
      </w:pPr>
      <w:r w:rsidRPr="0083305E">
        <w:rPr>
          <w:rFonts w:ascii="Kai" w:eastAsia="Kai" w:hAnsi="Kai" w:cs="宋体" w:hint="eastAsia"/>
          <w:b/>
          <w:lang w:eastAsia="zh-CN"/>
        </w:rPr>
        <w:t>2011年6月－8月</w:t>
      </w:r>
    </w:p>
    <w:p w:rsidR="0083305E" w:rsidRPr="0083305E" w:rsidRDefault="0083305E">
      <w:pPr>
        <w:rPr>
          <w:rFonts w:ascii="Kai" w:eastAsia="Kai" w:hAnsi="Kai" w:cs="宋体"/>
          <w:lang w:eastAsia="zh-CN"/>
        </w:rPr>
      </w:pPr>
    </w:p>
    <w:p w:rsidR="00A51116" w:rsidRPr="00CE7A96" w:rsidRDefault="0083305E" w:rsidP="00A51116">
      <w:pPr>
        <w:spacing w:before="160" w:after="160"/>
        <w:jc w:val="both"/>
        <w:outlineLvl w:val="0"/>
        <w:rPr>
          <w:rFonts w:ascii="Kai" w:eastAsia="Kai" w:hAnsi="Kai"/>
          <w:b/>
          <w:szCs w:val="18"/>
          <w:lang w:val="en-AU" w:eastAsia="zh-CN"/>
        </w:rPr>
      </w:pPr>
      <w:r w:rsidRPr="0083305E">
        <w:rPr>
          <w:rFonts w:ascii="Kai" w:eastAsia="Kai" w:hAnsi="Kai" w:cs="宋体" w:hint="eastAsia"/>
          <w:lang w:eastAsia="zh-CN"/>
        </w:rPr>
        <w:t>对比窗艺廊（</w:t>
      </w:r>
      <w:r>
        <w:rPr>
          <w:rFonts w:ascii="Kai" w:eastAsia="Kai" w:hAnsi="Kai" w:cs="宋体" w:hint="eastAsia"/>
          <w:lang w:eastAsia="zh-CN"/>
        </w:rPr>
        <w:t>上海</w:t>
      </w:r>
      <w:r w:rsidRPr="0083305E">
        <w:rPr>
          <w:rFonts w:ascii="Kai" w:eastAsia="Kai" w:hAnsi="Kai" w:cs="宋体" w:hint="eastAsia"/>
          <w:lang w:eastAsia="zh-CN"/>
        </w:rPr>
        <w:t>江西中路181</w:t>
      </w:r>
      <w:r w:rsidR="002D03BA">
        <w:rPr>
          <w:rFonts w:ascii="Kai" w:eastAsia="Kai" w:hAnsi="Kai" w:cs="宋体" w:hint="eastAsia"/>
          <w:lang w:eastAsia="zh-CN"/>
        </w:rPr>
        <w:t>号</w:t>
      </w:r>
      <w:r w:rsidRPr="0083305E">
        <w:rPr>
          <w:rFonts w:ascii="Kai" w:eastAsia="Kai" w:hAnsi="Kai" w:cs="宋体" w:hint="eastAsia"/>
          <w:lang w:eastAsia="zh-CN"/>
        </w:rPr>
        <w:t>）将为这个夏天献上中国当代艺术群展的大礼。届时将展出艺术家陈平、秦凤玲、邵帆、王冬龄、袁顺、张洹、展望、郑重宾、朱金石的作品。</w:t>
      </w:r>
      <w:r w:rsidR="00A51116">
        <w:rPr>
          <w:rFonts w:ascii="Kai" w:eastAsia="Kai" w:hAnsi="Kai" w:cs="UtopiaStd-Regular" w:hint="eastAsia"/>
          <w:sz w:val="22"/>
          <w:szCs w:val="22"/>
          <w:lang w:eastAsia="zh-CN"/>
        </w:rPr>
        <w:t>他们</w:t>
      </w:r>
      <w:proofErr w:type="spellStart"/>
      <w:r w:rsidR="00A51116" w:rsidRPr="00CE7A96">
        <w:rPr>
          <w:rFonts w:ascii="Kai" w:eastAsia="Kai" w:hAnsi="Kai" w:cs="UtopiaStd-Regular" w:hint="eastAsia"/>
          <w:sz w:val="22"/>
          <w:szCs w:val="22"/>
        </w:rPr>
        <w:t>的作品融合了传统与当代元素，也汇合了东方和西方的精髓</w:t>
      </w:r>
      <w:proofErr w:type="spellEnd"/>
      <w:r w:rsidR="003C61B9">
        <w:rPr>
          <w:rFonts w:ascii="Kai" w:eastAsia="Kai" w:hAnsi="Kai" w:cs="UtopiaStd-Regular" w:hint="eastAsia"/>
          <w:sz w:val="22"/>
          <w:szCs w:val="22"/>
          <w:lang w:eastAsia="zh-CN"/>
        </w:rPr>
        <w:t>。</w:t>
      </w:r>
    </w:p>
    <w:p w:rsidR="0083305E" w:rsidRPr="0083305E" w:rsidRDefault="0083305E">
      <w:pPr>
        <w:rPr>
          <w:rFonts w:ascii="Kai" w:eastAsia="Kai" w:hAnsi="Kai" w:cs="宋体"/>
          <w:lang w:eastAsia="zh-CN"/>
        </w:rPr>
      </w:pPr>
    </w:p>
    <w:p w:rsidR="0083305E" w:rsidRPr="0083305E" w:rsidRDefault="0083305E">
      <w:pPr>
        <w:rPr>
          <w:rFonts w:ascii="Kai" w:eastAsia="Kai" w:hAnsi="Kai" w:cs="宋体"/>
          <w:b/>
          <w:lang w:eastAsia="zh-CN"/>
        </w:rPr>
      </w:pPr>
      <w:r w:rsidRPr="0083305E">
        <w:rPr>
          <w:rFonts w:ascii="Kai" w:eastAsia="Kai" w:hAnsi="Kai" w:cs="宋体" w:hint="eastAsia"/>
          <w:b/>
          <w:lang w:eastAsia="zh-CN"/>
        </w:rPr>
        <w:t>艺术门</w:t>
      </w:r>
    </w:p>
    <w:p w:rsidR="0083305E" w:rsidRPr="0083305E" w:rsidRDefault="0083305E" w:rsidP="0083305E">
      <w:pPr>
        <w:jc w:val="both"/>
        <w:rPr>
          <w:rFonts w:ascii="Kai" w:eastAsia="Kai" w:hAnsi="Kai"/>
        </w:rPr>
      </w:pPr>
      <w:r w:rsidRPr="0083305E">
        <w:rPr>
          <w:rFonts w:ascii="Kai" w:eastAsia="Kai" w:hAnsi="Kai" w:hint="eastAsia"/>
        </w:rPr>
        <w:t>艺术门于1992年由林明珠女士在香港创立，其前身为对比窗艺廊。与西方艺廊的经营理念不同，艺术门秉承中国文人艺术之精髓，对所有艺术形式一视同仁。致力于不同艺术形式的跨界融合与创新发展。</w:t>
      </w:r>
    </w:p>
    <w:p w:rsidR="0083305E" w:rsidRPr="0083305E" w:rsidRDefault="0083305E" w:rsidP="0083305E">
      <w:pPr>
        <w:jc w:val="both"/>
        <w:rPr>
          <w:rFonts w:ascii="Kai" w:eastAsia="Kai" w:hAnsi="Kai"/>
        </w:rPr>
      </w:pPr>
      <w:r w:rsidRPr="0083305E">
        <w:rPr>
          <w:rFonts w:ascii="Kai" w:eastAsia="Kai" w:hAnsi="Kai" w:hint="eastAsia"/>
        </w:rPr>
        <w:t>艺廊理念在于摒弃对艺术形式的等级藩篱，与一批活跃在艺术前沿的艺术家和设计师合作、创作作品，探求并消化吸收一种能够融合东西方文化的新美学 。</w:t>
      </w:r>
    </w:p>
    <w:p w:rsidR="0083305E" w:rsidRPr="0083305E" w:rsidRDefault="0083305E" w:rsidP="0083305E">
      <w:pPr>
        <w:jc w:val="both"/>
        <w:rPr>
          <w:rFonts w:ascii="Kai" w:eastAsia="Kai" w:hAnsi="Kai"/>
        </w:rPr>
      </w:pPr>
      <w:proofErr w:type="spellStart"/>
      <w:r w:rsidRPr="0083305E">
        <w:rPr>
          <w:rFonts w:ascii="Kai" w:eastAsia="Kai" w:hAnsi="Kai" w:hint="eastAsia"/>
        </w:rPr>
        <w:t>艺廊早期在国际上的成功，确立了林明珠女士在全球文化圈的先锋地位。发展日新月异的中国文化艺术是世界舞台的一个有机组成部分</w:t>
      </w:r>
      <w:proofErr w:type="spellEnd"/>
      <w:r w:rsidRPr="0083305E">
        <w:rPr>
          <w:rFonts w:ascii="Kai" w:eastAsia="Kai" w:hAnsi="Kai" w:hint="eastAsia"/>
        </w:rPr>
        <w:t>。</w:t>
      </w:r>
    </w:p>
    <w:p w:rsidR="0083305E" w:rsidRPr="0083305E" w:rsidRDefault="0083305E" w:rsidP="0083305E">
      <w:pPr>
        <w:spacing w:before="160" w:after="160"/>
        <w:jc w:val="both"/>
        <w:outlineLvl w:val="0"/>
        <w:rPr>
          <w:rFonts w:ascii="Kai" w:eastAsia="Kai" w:hAnsi="Kai" w:cs="UtopiaStd-Regular"/>
          <w:szCs w:val="22"/>
        </w:rPr>
      </w:pPr>
    </w:p>
    <w:p w:rsidR="0083305E" w:rsidRPr="0083305E" w:rsidRDefault="0083305E" w:rsidP="0083305E">
      <w:pPr>
        <w:spacing w:before="160" w:after="160"/>
        <w:jc w:val="both"/>
        <w:outlineLvl w:val="0"/>
        <w:rPr>
          <w:rFonts w:ascii="Kai" w:eastAsia="Kai" w:hAnsi="Kai"/>
          <w:b/>
          <w:szCs w:val="18"/>
        </w:rPr>
      </w:pPr>
      <w:proofErr w:type="spellStart"/>
      <w:r w:rsidRPr="0083305E">
        <w:rPr>
          <w:rFonts w:ascii="Kai" w:eastAsia="Kai" w:hAnsi="Kai" w:cs="UtopiaStd-Regular" w:hint="eastAsia"/>
          <w:b/>
          <w:szCs w:val="22"/>
        </w:rPr>
        <w:t>艺术门</w:t>
      </w:r>
      <w:proofErr w:type="spellEnd"/>
    </w:p>
    <w:p w:rsidR="0083305E" w:rsidRPr="0083305E" w:rsidRDefault="0083305E" w:rsidP="0083305E">
      <w:pPr>
        <w:widowControl w:val="0"/>
        <w:autoSpaceDE w:val="0"/>
        <w:autoSpaceDN w:val="0"/>
        <w:adjustRightInd w:val="0"/>
        <w:jc w:val="both"/>
        <w:rPr>
          <w:rFonts w:ascii="Kai" w:eastAsia="Kai" w:hAnsi="Kai"/>
        </w:rPr>
      </w:pPr>
      <w:proofErr w:type="spellStart"/>
      <w:r w:rsidRPr="0083305E">
        <w:rPr>
          <w:rFonts w:ascii="Kai" w:eastAsia="Kai" w:hAnsi="Kai" w:hint="eastAsia"/>
        </w:rPr>
        <w:t>跨学科与跨文化作品的创作范围和规模，以及往往引起争议的复杂的装置项目，毫无疑问已经远远超出画廊原来的单一模式</w:t>
      </w:r>
      <w:proofErr w:type="spellEnd"/>
      <w:r w:rsidRPr="0083305E">
        <w:rPr>
          <w:rFonts w:ascii="Kai" w:eastAsia="Kai" w:hAnsi="Kai" w:hint="eastAsia"/>
        </w:rPr>
        <w:t>。</w:t>
      </w:r>
    </w:p>
    <w:p w:rsidR="0083305E" w:rsidRPr="0083305E" w:rsidRDefault="0083305E" w:rsidP="0083305E">
      <w:pPr>
        <w:jc w:val="both"/>
        <w:rPr>
          <w:rFonts w:ascii="Kai" w:eastAsia="Kai" w:hAnsi="Kai"/>
        </w:rPr>
      </w:pPr>
      <w:proofErr w:type="spellStart"/>
      <w:r w:rsidRPr="0083305E">
        <w:rPr>
          <w:rFonts w:ascii="Kai" w:eastAsia="Kai" w:hAnsi="Kai" w:hint="eastAsia"/>
        </w:rPr>
        <w:t>艺术门深谙艺廊应发挥的先锋角色，不断突破创新。她麾下的三个部门也将在未来的工作和计划中，更好地展现生机与活力</w:t>
      </w:r>
      <w:proofErr w:type="spellEnd"/>
      <w:r w:rsidRPr="0083305E">
        <w:rPr>
          <w:rFonts w:ascii="Kai" w:eastAsia="Kai" w:hAnsi="Kai" w:hint="eastAsia"/>
        </w:rPr>
        <w:t>。</w:t>
      </w:r>
    </w:p>
    <w:p w:rsidR="0083305E" w:rsidRPr="0083305E" w:rsidRDefault="0083305E">
      <w:pPr>
        <w:rPr>
          <w:rFonts w:ascii="Kai" w:eastAsia="Kai" w:hAnsi="Kai" w:cs="宋体"/>
          <w:lang w:eastAsia="zh-CN"/>
        </w:rPr>
      </w:pPr>
    </w:p>
    <w:p w:rsidR="0083305E" w:rsidRPr="00B2307C" w:rsidRDefault="00B2307C" w:rsidP="0083305E">
      <w:pPr>
        <w:widowControl w:val="0"/>
        <w:autoSpaceDE w:val="0"/>
        <w:autoSpaceDN w:val="0"/>
        <w:adjustRightInd w:val="0"/>
        <w:spacing w:after="80"/>
        <w:jc w:val="both"/>
        <w:rPr>
          <w:rFonts w:ascii="Kai" w:eastAsia="Kai" w:hAnsi="Kai" w:cs="UtopiaStd-Regular"/>
          <w:szCs w:val="22"/>
          <w:lang w:val="en-AU" w:eastAsia="zh-CN"/>
        </w:rPr>
      </w:pPr>
      <w:proofErr w:type="spellStart"/>
      <w:r>
        <w:rPr>
          <w:rFonts w:ascii="Kai" w:eastAsia="Kai" w:hAnsi="Kai" w:cs="UtopiaStd-Regular" w:hint="eastAsia"/>
          <w:szCs w:val="22"/>
        </w:rPr>
        <w:t>对比窗</w:t>
      </w:r>
      <w:proofErr w:type="spellEnd"/>
    </w:p>
    <w:p w:rsidR="0083305E" w:rsidRPr="0083305E" w:rsidRDefault="00B2307C" w:rsidP="0083305E">
      <w:pPr>
        <w:widowControl w:val="0"/>
        <w:autoSpaceDE w:val="0"/>
        <w:autoSpaceDN w:val="0"/>
        <w:adjustRightInd w:val="0"/>
        <w:spacing w:after="80"/>
        <w:jc w:val="both"/>
        <w:rPr>
          <w:rFonts w:ascii="Kai" w:eastAsia="Kai" w:hAnsi="Kai" w:cs="UtopiaStd-Regular"/>
          <w:szCs w:val="22"/>
        </w:rPr>
      </w:pPr>
      <w:proofErr w:type="spellStart"/>
      <w:r>
        <w:rPr>
          <w:rFonts w:ascii="Kai" w:eastAsia="Kai" w:hAnsi="Kai" w:cs="UtopiaStd-Regular" w:hint="eastAsia"/>
          <w:szCs w:val="22"/>
        </w:rPr>
        <w:t>对比窗</w:t>
      </w:r>
      <w:proofErr w:type="spellEnd"/>
      <w:r w:rsidR="0083305E" w:rsidRPr="0083305E">
        <w:rPr>
          <w:rFonts w:ascii="Kai" w:eastAsia="Kai" w:hAnsi="Kai" w:cs="UtopiaStd-Regular" w:hint="eastAsia"/>
          <w:szCs w:val="22"/>
        </w:rPr>
        <w:t>（</w:t>
      </w:r>
      <w:proofErr w:type="spellStart"/>
      <w:r w:rsidR="0083305E" w:rsidRPr="0083305E">
        <w:rPr>
          <w:rFonts w:ascii="Kai" w:eastAsia="Kai" w:hAnsi="Kai" w:cs="UtopiaStd-Regular" w:hint="eastAsia"/>
          <w:szCs w:val="22"/>
        </w:rPr>
        <w:t>设计</w:t>
      </w:r>
      <w:proofErr w:type="spellEnd"/>
      <w:r w:rsidR="0083305E" w:rsidRPr="0083305E">
        <w:rPr>
          <w:rFonts w:ascii="Kai" w:eastAsia="Kai" w:hAnsi="Kai" w:cs="UtopiaStd-Regular" w:hint="eastAsia"/>
          <w:szCs w:val="22"/>
        </w:rPr>
        <w:t>）</w:t>
      </w:r>
    </w:p>
    <w:p w:rsidR="0083305E" w:rsidRPr="0083305E" w:rsidRDefault="00B2307C" w:rsidP="0083305E">
      <w:pPr>
        <w:widowControl w:val="0"/>
        <w:autoSpaceDE w:val="0"/>
        <w:autoSpaceDN w:val="0"/>
        <w:adjustRightInd w:val="0"/>
        <w:spacing w:after="80"/>
        <w:jc w:val="both"/>
        <w:rPr>
          <w:rFonts w:ascii="Kai" w:eastAsia="Kai" w:hAnsi="Kai" w:cs="UtopiaStd-Regular"/>
          <w:szCs w:val="22"/>
        </w:rPr>
      </w:pPr>
      <w:r>
        <w:rPr>
          <w:rFonts w:ascii="Kai" w:eastAsia="Kai" w:hAnsi="Kai" w:cs="UtopiaStd-Regular" w:hint="eastAsia"/>
          <w:szCs w:val="22"/>
        </w:rPr>
        <w:t>对比窗</w:t>
      </w:r>
      <w:r w:rsidR="0083305E" w:rsidRPr="0083305E">
        <w:rPr>
          <w:rFonts w:ascii="Kai" w:eastAsia="Kai" w:hAnsi="Kai" w:cs="UtopiaStd-Regular" w:hint="eastAsia"/>
          <w:szCs w:val="22"/>
        </w:rPr>
        <w:t>（艺术咨询）</w:t>
      </w:r>
    </w:p>
    <w:p w:rsidR="00F1659D" w:rsidRPr="0083305E" w:rsidRDefault="00B2307C">
      <w:pPr>
        <w:rPr>
          <w:rFonts w:ascii="Kai" w:eastAsia="Kai" w:hAnsi="Kai" w:cs="宋体"/>
          <w:lang w:eastAsia="zh-CN"/>
        </w:rPr>
      </w:pPr>
    </w:p>
    <w:sectPr w:rsidR="00F1659D" w:rsidRPr="0083305E" w:rsidSect="00F1659D"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Kai">
    <w:panose1 w:val="02000500000000000000"/>
    <w:charset w:val="50"/>
    <w:family w:val="auto"/>
    <w:pitch w:val="variable"/>
    <w:sig w:usb0="00000001" w:usb1="00000000" w:usb2="0100040E" w:usb3="00000000" w:csb0="00040000" w:csb1="00000000"/>
  </w:font>
  <w:font w:name="UtopiaStd-Regular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83305E"/>
    <w:rsid w:val="00093D02"/>
    <w:rsid w:val="002D03BA"/>
    <w:rsid w:val="003C61B9"/>
    <w:rsid w:val="006C5EA2"/>
    <w:rsid w:val="0083305E"/>
    <w:rsid w:val="00A51116"/>
    <w:rsid w:val="00B2307C"/>
    <w:rsid w:val="00C9783E"/>
    <w:rsid w:val="00D07FA3"/>
  </w:rsids>
  <m:mathPr>
    <m:mathFont m:val="UtopiaStd-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94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423</Characters>
  <Application>Microsoft Word 12.0.0</Application>
  <DocSecurity>0</DocSecurity>
  <Lines>3</Lines>
  <Paragraphs>1</Paragraphs>
  <ScaleCrop>false</ScaleCrop>
  <Company>pitt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Hanlu Zhang</dc:creator>
  <cp:keywords/>
  <cp:lastModifiedBy>vanessa trento</cp:lastModifiedBy>
  <cp:revision>6</cp:revision>
  <dcterms:created xsi:type="dcterms:W3CDTF">2011-06-29T03:34:00Z</dcterms:created>
  <dcterms:modified xsi:type="dcterms:W3CDTF">2011-07-08T03:30:00Z</dcterms:modified>
</cp:coreProperties>
</file>